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9172" w:dyaOrig="2389">
          <v:rect xmlns:o="urn:schemas-microsoft-com:office:office" xmlns:v="urn:schemas-microsoft-com:vml" id="rectole0000000000" style="width:458.6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Calibri" w:hAnsi="Calibri" w:cs="Calibri" w:eastAsia="Calibri"/>
          <w:b/>
          <w:color w:val="auto"/>
          <w:spacing w:val="0"/>
          <w:position w:val="0"/>
          <w:sz w:val="120"/>
          <w:shd w:fill="auto" w:val="clear"/>
        </w:rPr>
      </w:pPr>
      <w:r>
        <w:rPr>
          <w:rFonts w:ascii="Calibri" w:hAnsi="Calibri" w:cs="Calibri" w:eastAsia="Calibri"/>
          <w:b/>
          <w:color w:val="auto"/>
          <w:spacing w:val="0"/>
          <w:position w:val="0"/>
          <w:sz w:val="120"/>
          <w:shd w:fill="auto" w:val="clear"/>
        </w:rPr>
        <w:t xml:space="preserve">ARRETEZ TOUT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Quel que soit l’angle sous lequel AREVA essaie de présenter les choses, que ce soit en CCE Euriware ou lors du CGF, une évidence s’impose : le projet de vente d’Euriware à une SSII est totalement injustifiable et insupportable.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A moins</w:t>
      </w:r>
      <w:r>
        <w:rPr>
          <w:rFonts w:ascii="Calibri" w:hAnsi="Calibri" w:cs="Calibri" w:eastAsia="Calibri"/>
          <w:b/>
          <w:color w:val="auto"/>
          <w:spacing w:val="0"/>
          <w:position w:val="0"/>
          <w:sz w:val="24"/>
          <w:shd w:fill="auto" w:val="clear"/>
        </w:rPr>
        <w:t xml:space="preserve"> de considérer que les dividendes remontés à l’actionnaire constituent le principal objectif de la direction,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A moins</w:t>
      </w:r>
      <w:r>
        <w:rPr>
          <w:rFonts w:ascii="Calibri" w:hAnsi="Calibri" w:cs="Calibri" w:eastAsia="Calibri"/>
          <w:b/>
          <w:color w:val="auto"/>
          <w:spacing w:val="0"/>
          <w:position w:val="0"/>
          <w:sz w:val="24"/>
          <w:shd w:fill="auto" w:val="clear"/>
        </w:rPr>
        <w:t xml:space="preserve"> d’oublier l’effet dévastateur sur les salariés et sur leurs familles qu’une telle forfaiture ne manquera pas d’entrainer,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A moins</w:t>
      </w:r>
      <w:r>
        <w:rPr>
          <w:rFonts w:ascii="Calibri" w:hAnsi="Calibri" w:cs="Calibri" w:eastAsia="Calibri"/>
          <w:b/>
          <w:color w:val="auto"/>
          <w:spacing w:val="0"/>
          <w:position w:val="0"/>
          <w:sz w:val="24"/>
          <w:shd w:fill="auto" w:val="clear"/>
        </w:rPr>
        <w:t xml:space="preserve"> d’oublier que le haut niveau de compétences  avec lequel les salariés d’Euriware rendent le service qu’on attend d’eux soit bon à jeter aux oubliettes,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A moins</w:t>
      </w:r>
      <w:r>
        <w:rPr>
          <w:rFonts w:ascii="Calibri" w:hAnsi="Calibri" w:cs="Calibri" w:eastAsia="Calibri"/>
          <w:b/>
          <w:color w:val="auto"/>
          <w:spacing w:val="0"/>
          <w:position w:val="0"/>
          <w:sz w:val="24"/>
          <w:shd w:fill="auto" w:val="clear"/>
        </w:rPr>
        <w:t xml:space="preserve"> que les efforts que l’on a demandés aux salariés, en bloquant leurs salaires une année, les impliquant massivement dans la vie d’Areva, n’ait été qu’une escroquerie,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A moins</w:t>
      </w:r>
      <w:r>
        <w:rPr>
          <w:rFonts w:ascii="Calibri" w:hAnsi="Calibri" w:cs="Calibri" w:eastAsia="Calibri"/>
          <w:b/>
          <w:color w:val="auto"/>
          <w:spacing w:val="0"/>
          <w:position w:val="0"/>
          <w:sz w:val="24"/>
          <w:shd w:fill="auto" w:val="clear"/>
        </w:rPr>
        <w:t xml:space="preserve"> que l’informatique low cost ne devienne quelque chose de normal dans l’industrie nucléaire,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A moins</w:t>
      </w:r>
      <w:r>
        <w:rPr>
          <w:rFonts w:ascii="Calibri" w:hAnsi="Calibri" w:cs="Calibri" w:eastAsia="Calibri"/>
          <w:b/>
          <w:color w:val="auto"/>
          <w:spacing w:val="0"/>
          <w:position w:val="0"/>
          <w:sz w:val="24"/>
          <w:shd w:fill="auto" w:val="clear"/>
        </w:rPr>
        <w:t xml:space="preserve"> que l’humain ne devienne le cadet des soucis d’Areva  .  .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4"/>
          <w:shd w:fill="auto" w:val="clear"/>
        </w:rPr>
        <w:t xml:space="preserve">NON les salariés d’Euriware ne veulent pas être revendus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36"/>
          <w:shd w:fill="auto" w:val="clear"/>
        </w:rPr>
        <w:t xml:space="preserve">Ils ne sont pas une marchandise que l’on peut bazarder au plus offrant qui voudra bien donner quelques vagues garanties pour faire passer la pilule et que le temps aidant il s’empressera d’oublier.</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Les salariés d’Euriware veulent rester au sein du groupe d’AREVA au nom de la, sécurité informatique du nucléaire, au nom du respect de leur professionnalisme, et au nom de leurs familles.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 25 juin 2013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